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-666514</wp:posOffset>
                    </wp:positionH>
                    <wp:positionV relativeFrom="page">
                      <wp:posOffset>978195</wp:posOffset>
                    </wp:positionV>
                    <wp:extent cx="7125167" cy="2732568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73256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E0C84" w:rsidRPr="00116596" w:rsidRDefault="00DE0C84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:rsidR="00DE0C84" w:rsidRDefault="00DE0C84" w:rsidP="00055BC9">
                                <w:pPr>
                                  <w:jc w:val="center"/>
                                </w:pPr>
                              </w:p>
                              <w:p w:rsidR="00DE0C84" w:rsidRPr="00D77828" w:rsidRDefault="00DE0C84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40"/>
                                    <w:szCs w:val="56"/>
                                  </w:rPr>
                                </w:pPr>
                                <w:r w:rsidRPr="00D77828">
                                  <w:rPr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>Cahier des Clauses Techniques Particulières (C.C.T.P.)</w:t>
                                </w:r>
                              </w:p>
                              <w:p w:rsidR="00DE0C84" w:rsidRPr="00DC75E7" w:rsidRDefault="00DE0C84" w:rsidP="00491366">
                                <w:pPr>
                                  <w:rPr>
                                    <w:sz w:val="2"/>
                                  </w:rPr>
                                </w:pPr>
                              </w:p>
                              <w:p w:rsidR="00DE0C84" w:rsidRPr="00D77828" w:rsidRDefault="00DE0C84" w:rsidP="00A60274">
                                <w:pPr>
                                  <w:spacing w:after="0"/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</w:rPr>
                                </w:pPr>
                                <w:r w:rsidRPr="00D77828">
                                  <w:rPr>
                                    <w:rFonts w:ascii="Marianne Light" w:eastAsiaTheme="majorEastAsia" w:hAnsi="Marianne Light" w:cstheme="majorBidi"/>
                                    <w:b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  <w:u w:val="single"/>
                                  </w:rPr>
                                  <w:t xml:space="preserve">LOT </w:t>
                                </w:r>
                                <w:r w:rsidR="00D77828" w:rsidRPr="00D77828">
                                  <w:rPr>
                                    <w:rFonts w:ascii="Marianne Light" w:eastAsiaTheme="majorEastAsia" w:hAnsi="Marianne Light" w:cstheme="majorBidi"/>
                                    <w:b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  <w:u w:val="single"/>
                                  </w:rPr>
                                  <w:t>2</w:t>
                                </w:r>
                                <w:r w:rsidRPr="00D77828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</w:rPr>
                                  <w:t xml:space="preserve">- Annexe 2 </w:t>
                                </w:r>
                                <w:r w:rsidRPr="00D77828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  <w:u w:val="single"/>
                                  </w:rPr>
                                  <w:t>bis</w:t>
                                </w:r>
                                <w:r w:rsidRPr="00D77828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</w:rPr>
                                  <w:t> </w:t>
                                </w:r>
                                <w:r w:rsidRPr="00D77828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40"/>
                                    <w:szCs w:val="56"/>
                                  </w:rPr>
                                  <w:t>: Liste des équipements, installations et matériels couverts par le présent marché et niveaux de criticité associés, du site de Carpiagne.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pt;width:561.05pt;height:215.1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DE0C84" w:rsidRPr="00116596" w:rsidRDefault="00DE0C84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:rsidR="00DE0C84" w:rsidRDefault="00DE0C84" w:rsidP="00055BC9">
                          <w:pPr>
                            <w:jc w:val="center"/>
                          </w:pPr>
                        </w:p>
                        <w:p w:rsidR="00DE0C84" w:rsidRPr="00D77828" w:rsidRDefault="00DE0C84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40"/>
                              <w:szCs w:val="56"/>
                            </w:rPr>
                          </w:pPr>
                          <w:r w:rsidRPr="00D77828">
                            <w:rPr>
                              <w:color w:val="FFFFFF" w:themeColor="background1"/>
                              <w:sz w:val="40"/>
                              <w:szCs w:val="56"/>
                            </w:rPr>
                            <w:t>Cahier des Clauses Techniques Particulières (C.C.T.P.)</w:t>
                          </w:r>
                        </w:p>
                        <w:p w:rsidR="00DE0C84" w:rsidRPr="00DC75E7" w:rsidRDefault="00DE0C84" w:rsidP="00491366">
                          <w:pPr>
                            <w:rPr>
                              <w:sz w:val="2"/>
                            </w:rPr>
                          </w:pPr>
                        </w:p>
                        <w:p w:rsidR="00DE0C84" w:rsidRPr="00D77828" w:rsidRDefault="00DE0C84" w:rsidP="00A60274">
                          <w:pPr>
                            <w:spacing w:after="0"/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40"/>
                              <w:szCs w:val="56"/>
                            </w:rPr>
                          </w:pPr>
                          <w:r w:rsidRPr="00D77828">
                            <w:rPr>
                              <w:rFonts w:ascii="Marianne Light" w:eastAsiaTheme="majorEastAsia" w:hAnsi="Marianne Light" w:cstheme="majorBidi"/>
                              <w:b/>
                              <w:color w:val="FFFFFF" w:themeColor="background1"/>
                              <w:spacing w:val="-20"/>
                              <w:sz w:val="40"/>
                              <w:szCs w:val="56"/>
                              <w:u w:val="single"/>
                            </w:rPr>
                            <w:t xml:space="preserve">LOT </w:t>
                          </w:r>
                          <w:r w:rsidR="00D77828" w:rsidRPr="00D77828">
                            <w:rPr>
                              <w:rFonts w:ascii="Marianne Light" w:eastAsiaTheme="majorEastAsia" w:hAnsi="Marianne Light" w:cstheme="majorBidi"/>
                              <w:b/>
                              <w:color w:val="FFFFFF" w:themeColor="background1"/>
                              <w:spacing w:val="-20"/>
                              <w:sz w:val="40"/>
                              <w:szCs w:val="56"/>
                              <w:u w:val="single"/>
                            </w:rPr>
                            <w:t>2</w:t>
                          </w:r>
                          <w:r w:rsidRPr="00D77828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40"/>
                              <w:szCs w:val="56"/>
                            </w:rPr>
                            <w:t xml:space="preserve">- Annexe 2 </w:t>
                          </w:r>
                          <w:r w:rsidRPr="00D77828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40"/>
                              <w:szCs w:val="56"/>
                              <w:u w:val="single"/>
                            </w:rPr>
                            <w:t>bis</w:t>
                          </w:r>
                          <w:r w:rsidRPr="00D77828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40"/>
                              <w:szCs w:val="56"/>
                            </w:rPr>
                            <w:t> </w:t>
                          </w:r>
                          <w:r w:rsidRPr="00D77828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40"/>
                              <w:szCs w:val="56"/>
                            </w:rPr>
                            <w:t>: Liste des équipements, installations et matériels couverts par le présent marché et niveaux de criticité associés, du site de Carpiagne.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  <w:bookmarkStart w:id="0" w:name="_GoBack"/>
          <w:bookmarkEnd w:id="0"/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678D2" w:rsidRPr="009E7EEE" w:rsidRDefault="008678D2" w:rsidP="008678D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cs="Arial"/>
              <w:b/>
              <w:sz w:val="22"/>
              <w:szCs w:val="22"/>
            </w:rPr>
          </w:pPr>
          <w:r w:rsidRPr="009E7EEE">
            <w:rPr>
              <w:rFonts w:cs="Arial"/>
              <w:b/>
              <w:sz w:val="22"/>
              <w:szCs w:val="22"/>
              <w:u w:val="single"/>
            </w:rPr>
            <w:t xml:space="preserve">LOT </w:t>
          </w:r>
          <w:r w:rsidR="00D77828">
            <w:rPr>
              <w:rFonts w:cs="Arial"/>
              <w:b/>
              <w:sz w:val="22"/>
              <w:szCs w:val="22"/>
              <w:u w:val="single"/>
            </w:rPr>
            <w:t>2</w:t>
          </w:r>
          <w:r w:rsidRPr="009E7EEE">
            <w:rPr>
              <w:rFonts w:cs="Arial"/>
              <w:b/>
              <w:sz w:val="22"/>
              <w:szCs w:val="22"/>
              <w:u w:val="single"/>
            </w:rPr>
            <w:t xml:space="preserve"> :</w:t>
          </w:r>
          <w:r w:rsidRPr="009E7EEE">
            <w:rPr>
              <w:rFonts w:cs="Arial"/>
              <w:b/>
              <w:sz w:val="22"/>
              <w:szCs w:val="22"/>
            </w:rPr>
            <w:t xml:space="preserve"> </w:t>
          </w:r>
          <w:r w:rsidR="00D77828" w:rsidRPr="00D77828">
            <w:rPr>
              <w:rFonts w:cs="Arial"/>
              <w:sz w:val="22"/>
              <w:szCs w:val="22"/>
            </w:rPr>
            <w:t>exploitation et maintenance préventive et corrective des installations d’eau et d’assainissement pour l’ensemble des sites de la base de défense de Marseille – Aubagne.</w:t>
          </w:r>
        </w:p>
        <w:p w:rsidR="00942A94" w:rsidRPr="00D57C4A" w:rsidRDefault="00D57C4A" w:rsidP="00410AFD">
          <w:pPr>
            <w:rPr>
              <w:u w:val="single"/>
            </w:rPr>
          </w:pPr>
          <w:r w:rsidRPr="00D57C4A">
            <w:rPr>
              <w:u w:val="single"/>
            </w:rPr>
            <w:t xml:space="preserve">Précisions </w:t>
          </w:r>
          <w:r w:rsidR="001A7FE7">
            <w:rPr>
              <w:u w:val="single"/>
            </w:rPr>
            <w:t>dans</w:t>
          </w:r>
          <w:r w:rsidRPr="00D57C4A">
            <w:rPr>
              <w:u w:val="single"/>
            </w:rPr>
            <w:t xml:space="preserve"> les commentaires avec les symboles suivants </w:t>
          </w:r>
          <w:r w:rsidR="00942A94" w:rsidRPr="00D57C4A">
            <w:rPr>
              <w:u w:val="single"/>
            </w:rPr>
            <w:t>:</w:t>
          </w:r>
        </w:p>
        <w:p w:rsidR="00942A94" w:rsidRDefault="00D57C4A" w:rsidP="00D57C4A">
          <w:r>
            <w:t>(*)</w:t>
          </w:r>
          <w:r w:rsidR="00F16678">
            <w:t xml:space="preserve"> P</w:t>
          </w:r>
          <w:r>
            <w:t>révenir l’USID rapidement</w:t>
          </w:r>
          <w:r w:rsidR="00F16678">
            <w:t xml:space="preserve"> si </w:t>
          </w:r>
          <w:r w:rsidR="00DE0C84">
            <w:t xml:space="preserve">des </w:t>
          </w:r>
          <w:r w:rsidR="00F16678">
            <w:t xml:space="preserve">dysfonctionnements ou toutes anomalies </w:t>
          </w:r>
          <w:r w:rsidR="00DE0C84">
            <w:t xml:space="preserve">sont </w:t>
          </w:r>
          <w:r w:rsidR="00F16678">
            <w:t>constatées</w:t>
          </w:r>
          <w:r>
            <w:t>.</w:t>
          </w:r>
        </w:p>
        <w:p w:rsidR="00210B52" w:rsidRDefault="00D57C4A" w:rsidP="00410AFD">
          <w:r>
            <w:t xml:space="preserve">(**) </w:t>
          </w:r>
          <w:r w:rsidR="00DE0C84">
            <w:t>En cas de</w:t>
          </w:r>
          <w:r w:rsidRPr="00D57C4A">
            <w:t xml:space="preserve"> problème (fuites, défectueux, périmés…), </w:t>
          </w:r>
          <w:r w:rsidR="00DE0C84">
            <w:t>préven</w:t>
          </w:r>
          <w:r w:rsidRPr="00D57C4A">
            <w:t xml:space="preserve">ir </w:t>
          </w:r>
          <w:r>
            <w:t>l’</w:t>
          </w:r>
          <w:r w:rsidRPr="00D57C4A">
            <w:t xml:space="preserve">USID car autre marché </w:t>
          </w:r>
          <w:r>
            <w:t>pour ces types d’appareils</w:t>
          </w:r>
          <w:r w:rsidR="00210B52">
            <w:t>.</w:t>
          </w:r>
        </w:p>
        <w:p w:rsidR="00210B52" w:rsidRPr="00DC75E7" w:rsidRDefault="00872415" w:rsidP="00410AFD">
          <w:r w:rsidRPr="00DC75E7">
            <w:t xml:space="preserve">(***) </w:t>
          </w:r>
          <w:r w:rsidR="00DE0C84" w:rsidRPr="00DC75E7">
            <w:t>Le titulaire n’a</w:t>
          </w:r>
          <w:r w:rsidR="00210B52" w:rsidRPr="00DC75E7">
            <w:t xml:space="preserve"> pas à sa charge la levée des réserves émises par les bureaux de contrôle (CVPO) des </w:t>
          </w:r>
          <w:r w:rsidR="00165B26" w:rsidRPr="00DC75E7">
            <w:t>appareils</w:t>
          </w:r>
          <w:r w:rsidR="00210B52" w:rsidRPr="00DC75E7">
            <w:t xml:space="preserve"> et/ou domaines suivants</w:t>
          </w:r>
          <w:r w:rsidR="00165B26" w:rsidRPr="00DC75E7">
            <w:t xml:space="preserve">, sauf si ce dernier </w:t>
          </w:r>
          <w:r w:rsidR="009C7636" w:rsidRPr="00DC75E7">
            <w:t>a</w:t>
          </w:r>
          <w:r w:rsidR="00165B26" w:rsidRPr="00DC75E7">
            <w:t xml:space="preserve"> procédé à un remplacement total d’un équipement (ex</w:t>
          </w:r>
          <w:r w:rsidR="00165B26" w:rsidRPr="00DC75E7">
            <w:rPr>
              <w:rFonts w:ascii="Calibri" w:hAnsi="Calibri" w:cs="Calibri"/>
            </w:rPr>
            <w:t> </w:t>
          </w:r>
          <w:r w:rsidR="00165B26" w:rsidRPr="00DC75E7">
            <w:t>: armoire BT)</w:t>
          </w:r>
          <w:r w:rsidR="00210B52" w:rsidRPr="00DC75E7">
            <w:rPr>
              <w:rFonts w:ascii="Calibri" w:hAnsi="Calibri" w:cs="Calibri"/>
            </w:rPr>
            <w:t> </w:t>
          </w:r>
          <w:r w:rsidR="00210B52" w:rsidRPr="00DC75E7">
            <w:t>:</w:t>
          </w:r>
        </w:p>
        <w:p w:rsidR="00B85A33" w:rsidRPr="00DC75E7" w:rsidRDefault="00210B52" w:rsidP="008F1EFE">
          <w:pPr>
            <w:pStyle w:val="Paragraphedeliste"/>
            <w:numPr>
              <w:ilvl w:val="0"/>
              <w:numId w:val="4"/>
            </w:numPr>
          </w:pPr>
          <w:r w:rsidRPr="00DC75E7">
            <w:t>Levage, électricité, ballons sous-pression, extincteurs, chaudières (gaz, fioul, électrique), portes et portails automatiques.</w:t>
          </w:r>
        </w:p>
        <w:p w:rsidR="00DC75E7" w:rsidRDefault="008678D2" w:rsidP="00410AFD">
          <w:r>
            <w:t xml:space="preserve">(****) Ouvrages et équipements concernés par </w:t>
          </w:r>
          <w:r w:rsidR="001523E0">
            <w:t xml:space="preserve">les </w:t>
          </w:r>
          <w:r w:rsidR="00120DF4">
            <w:t>articles 3.1.1.1 et 3.7 du CCTP (liste non exhaustive, à vérifier sur site).</w:t>
          </w:r>
          <w:r w:rsidR="00AF6B7C">
            <w:t xml:space="preserve"> Voir également synoptique pour la télétransmission   en annexe 7 du CCTP.</w:t>
          </w:r>
        </w:p>
        <w:p w:rsidR="00DC75E7" w:rsidRDefault="00DC75E7" w:rsidP="00410AFD"/>
        <w:p w:rsidR="00E471DF" w:rsidRDefault="0079695B" w:rsidP="00DC75E7">
          <w:r>
            <w:object w:dxaOrig="935" w:dyaOrig="6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14.1pt;height:73.35pt" o:ole="">
                <v:imagedata r:id="rId12" o:title=""/>
              </v:shape>
              <o:OLEObject Type="Embed" ProgID="Excel.Sheet.12" ShapeID="_x0000_i1027" DrawAspect="Icon" ObjectID="_1812273828" r:id="rId13"/>
            </w:object>
          </w:r>
        </w:p>
      </w:sdtContent>
    </w:sdt>
    <w:sectPr w:rsidR="00E471DF" w:rsidSect="00FC2B57"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9B1" w:rsidRDefault="00DF59B1" w:rsidP="00EA6B59">
      <w:pPr>
        <w:spacing w:after="0" w:line="240" w:lineRule="auto"/>
      </w:pPr>
      <w:r>
        <w:separator/>
      </w:r>
    </w:p>
  </w:endnote>
  <w:endnote w:type="continuationSeparator" w:id="0">
    <w:p w:rsidR="00DF59B1" w:rsidRDefault="00DF59B1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C84" w:rsidRDefault="00DE0C84" w:rsidP="00D70078">
    <w:pPr>
      <w:pStyle w:val="Pieddepage"/>
      <w:jc w:val="center"/>
    </w:pPr>
    <w:r>
      <w:t>ESID 25-188</w:t>
    </w:r>
    <w:r>
      <w:tab/>
    </w:r>
    <w:r>
      <w:tab/>
    </w:r>
    <w:sdt>
      <w:sdtPr>
        <w:id w:val="13060485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75E7">
          <w:rPr>
            <w:noProof/>
          </w:rPr>
          <w:t>1</w:t>
        </w:r>
        <w:r>
          <w:fldChar w:fldCharType="end"/>
        </w:r>
      </w:sdtContent>
    </w:sdt>
  </w:p>
  <w:p w:rsidR="00DE0C84" w:rsidRDefault="00DE0C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C84" w:rsidRDefault="00DE0C84" w:rsidP="00D70078">
    <w:pPr>
      <w:pStyle w:val="Pieddepage"/>
      <w:jc w:val="center"/>
    </w:pPr>
    <w:r>
      <w:t>ESID 25-188</w:t>
    </w:r>
    <w:r>
      <w:tab/>
    </w:r>
    <w:r>
      <w:tab/>
    </w:r>
    <w:sdt>
      <w:sdtPr>
        <w:id w:val="-2161388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F59B1">
          <w:rPr>
            <w:noProof/>
          </w:rPr>
          <w:t>0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9B1" w:rsidRDefault="00DF59B1" w:rsidP="00EA6B59">
      <w:pPr>
        <w:spacing w:after="0" w:line="240" w:lineRule="auto"/>
      </w:pPr>
      <w:r>
        <w:separator/>
      </w:r>
    </w:p>
  </w:footnote>
  <w:footnote w:type="continuationSeparator" w:id="0">
    <w:p w:rsidR="00DF59B1" w:rsidRDefault="00DF59B1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C84" w:rsidRDefault="00DE0C8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</w:r>
    <w:r w:rsidRPr="004259F4">
      <w:t>DAF_20</w:t>
    </w:r>
    <w:r>
      <w:t>25</w:t>
    </w:r>
    <w:r w:rsidRPr="004259F4">
      <w:t>_</w:t>
    </w:r>
    <w:r w:rsidR="0079695B">
      <w:t>000956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645607"/>
    <w:multiLevelType w:val="hybridMultilevel"/>
    <w:tmpl w:val="223013E4"/>
    <w:lvl w:ilvl="0" w:tplc="040C000B">
      <w:numFmt w:val="bullet"/>
      <w:pStyle w:val="puce1"/>
      <w:lvlText w:val="-"/>
      <w:lvlJc w:val="left"/>
      <w:pPr>
        <w:tabs>
          <w:tab w:val="num" w:pos="2391"/>
        </w:tabs>
        <w:ind w:left="239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" w15:restartNumberingAfterBreak="0">
    <w:nsid w:val="12654D98"/>
    <w:multiLevelType w:val="singleLevel"/>
    <w:tmpl w:val="E65270F8"/>
    <w:lvl w:ilvl="0">
      <w:start w:val="1"/>
      <w:numFmt w:val="bullet"/>
      <w:pStyle w:val="numr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BA325A9"/>
    <w:multiLevelType w:val="singleLevel"/>
    <w:tmpl w:val="C3040B32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5" w15:restartNumberingAfterBreak="0">
    <w:nsid w:val="458254B9"/>
    <w:multiLevelType w:val="multilevel"/>
    <w:tmpl w:val="216C8C68"/>
    <w:lvl w:ilvl="0">
      <w:start w:val="1"/>
      <w:numFmt w:val="decimal"/>
      <w:pStyle w:val="Annexe"/>
      <w:lvlText w:val="Annexe 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65D615F3"/>
    <w:multiLevelType w:val="hybridMultilevel"/>
    <w:tmpl w:val="9A40F668"/>
    <w:lvl w:ilvl="0" w:tplc="FFFFFFFF">
      <w:start w:val="1"/>
      <w:numFmt w:val="bullet"/>
      <w:pStyle w:val="numr2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F581D"/>
    <w:multiLevelType w:val="singleLevel"/>
    <w:tmpl w:val="9AAE7A1A"/>
    <w:lvl w:ilvl="0">
      <w:start w:val="2"/>
      <w:numFmt w:val="bullet"/>
      <w:pStyle w:val="numr3"/>
      <w:lvlText w:val="-"/>
      <w:lvlJc w:val="left"/>
      <w:pPr>
        <w:tabs>
          <w:tab w:val="num" w:pos="3337"/>
        </w:tabs>
        <w:ind w:left="3337" w:hanging="360"/>
      </w:pPr>
      <w:rPr>
        <w:rFonts w:ascii="Times New Roman" w:hAnsi="Times New Roman" w:hint="default"/>
      </w:rPr>
    </w:lvl>
  </w:abstractNum>
  <w:abstractNum w:abstractNumId="8" w15:restartNumberingAfterBreak="0">
    <w:nsid w:val="6A6A27E4"/>
    <w:multiLevelType w:val="hybridMultilevel"/>
    <w:tmpl w:val="E65C17D0"/>
    <w:lvl w:ilvl="0" w:tplc="617A1BE0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8158A"/>
    <w:multiLevelType w:val="multilevel"/>
    <w:tmpl w:val="251AA7E4"/>
    <w:lvl w:ilvl="0">
      <w:start w:val="1"/>
      <w:numFmt w:val="decimal"/>
      <w:pStyle w:val="Titre1a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4EAE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74261"/>
    <w:rsid w:val="000815EF"/>
    <w:rsid w:val="000832D4"/>
    <w:rsid w:val="0008744C"/>
    <w:rsid w:val="000910FC"/>
    <w:rsid w:val="0009608D"/>
    <w:rsid w:val="000A1E46"/>
    <w:rsid w:val="000B034F"/>
    <w:rsid w:val="000C1B2C"/>
    <w:rsid w:val="000C3633"/>
    <w:rsid w:val="000E63CB"/>
    <w:rsid w:val="000F275F"/>
    <w:rsid w:val="000F38D9"/>
    <w:rsid w:val="00104D53"/>
    <w:rsid w:val="00120DF4"/>
    <w:rsid w:val="00122955"/>
    <w:rsid w:val="00131804"/>
    <w:rsid w:val="00133472"/>
    <w:rsid w:val="00135BF5"/>
    <w:rsid w:val="001523E0"/>
    <w:rsid w:val="00155227"/>
    <w:rsid w:val="0015741B"/>
    <w:rsid w:val="00165B26"/>
    <w:rsid w:val="0019284C"/>
    <w:rsid w:val="001A4678"/>
    <w:rsid w:val="001A7FE7"/>
    <w:rsid w:val="001B0DF3"/>
    <w:rsid w:val="001B4AD4"/>
    <w:rsid w:val="001B6330"/>
    <w:rsid w:val="001D0D67"/>
    <w:rsid w:val="001E13D6"/>
    <w:rsid w:val="001E366E"/>
    <w:rsid w:val="001E72A0"/>
    <w:rsid w:val="001F378F"/>
    <w:rsid w:val="0020666C"/>
    <w:rsid w:val="00210B52"/>
    <w:rsid w:val="00211B4E"/>
    <w:rsid w:val="00211D29"/>
    <w:rsid w:val="00217BA2"/>
    <w:rsid w:val="0023454E"/>
    <w:rsid w:val="00241130"/>
    <w:rsid w:val="002476A1"/>
    <w:rsid w:val="00250321"/>
    <w:rsid w:val="00260DA9"/>
    <w:rsid w:val="00262BB6"/>
    <w:rsid w:val="00267BD7"/>
    <w:rsid w:val="002A0B70"/>
    <w:rsid w:val="002A7BE1"/>
    <w:rsid w:val="002C3AD6"/>
    <w:rsid w:val="002C52BE"/>
    <w:rsid w:val="002C718B"/>
    <w:rsid w:val="002D4945"/>
    <w:rsid w:val="00302298"/>
    <w:rsid w:val="00304E73"/>
    <w:rsid w:val="00313E59"/>
    <w:rsid w:val="003200C4"/>
    <w:rsid w:val="00331F9E"/>
    <w:rsid w:val="00332FF8"/>
    <w:rsid w:val="0033389E"/>
    <w:rsid w:val="00341EEF"/>
    <w:rsid w:val="003429B5"/>
    <w:rsid w:val="00353D66"/>
    <w:rsid w:val="003727DA"/>
    <w:rsid w:val="00373757"/>
    <w:rsid w:val="00376660"/>
    <w:rsid w:val="003779ED"/>
    <w:rsid w:val="00394A67"/>
    <w:rsid w:val="00395686"/>
    <w:rsid w:val="003A164E"/>
    <w:rsid w:val="003B204E"/>
    <w:rsid w:val="003B455F"/>
    <w:rsid w:val="003C45DC"/>
    <w:rsid w:val="003D38B7"/>
    <w:rsid w:val="004009E7"/>
    <w:rsid w:val="004014A7"/>
    <w:rsid w:val="00403987"/>
    <w:rsid w:val="00410AFD"/>
    <w:rsid w:val="00412B51"/>
    <w:rsid w:val="00420410"/>
    <w:rsid w:val="00424EB7"/>
    <w:rsid w:val="004259F4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A88"/>
    <w:rsid w:val="00502DFB"/>
    <w:rsid w:val="00504ED4"/>
    <w:rsid w:val="00513CAC"/>
    <w:rsid w:val="00520509"/>
    <w:rsid w:val="00532B4C"/>
    <w:rsid w:val="00561DF6"/>
    <w:rsid w:val="00563588"/>
    <w:rsid w:val="00567A1A"/>
    <w:rsid w:val="00580A3D"/>
    <w:rsid w:val="005866EA"/>
    <w:rsid w:val="00592674"/>
    <w:rsid w:val="00592D64"/>
    <w:rsid w:val="005A0B1A"/>
    <w:rsid w:val="005B10E0"/>
    <w:rsid w:val="005B20AE"/>
    <w:rsid w:val="005C584E"/>
    <w:rsid w:val="005D5D11"/>
    <w:rsid w:val="005D5DDD"/>
    <w:rsid w:val="005E58E7"/>
    <w:rsid w:val="005E7372"/>
    <w:rsid w:val="005F1279"/>
    <w:rsid w:val="005F445C"/>
    <w:rsid w:val="005F51D7"/>
    <w:rsid w:val="005F6470"/>
    <w:rsid w:val="00626CA6"/>
    <w:rsid w:val="0063678E"/>
    <w:rsid w:val="0065060A"/>
    <w:rsid w:val="00651B4D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72EE"/>
    <w:rsid w:val="006F348D"/>
    <w:rsid w:val="00700637"/>
    <w:rsid w:val="00701035"/>
    <w:rsid w:val="00703893"/>
    <w:rsid w:val="00704D92"/>
    <w:rsid w:val="0071039C"/>
    <w:rsid w:val="007159CA"/>
    <w:rsid w:val="00715E62"/>
    <w:rsid w:val="00727941"/>
    <w:rsid w:val="00735C46"/>
    <w:rsid w:val="0074290C"/>
    <w:rsid w:val="00744A8B"/>
    <w:rsid w:val="007657C1"/>
    <w:rsid w:val="00765A60"/>
    <w:rsid w:val="00774C9E"/>
    <w:rsid w:val="0078046A"/>
    <w:rsid w:val="00784833"/>
    <w:rsid w:val="007965CB"/>
    <w:rsid w:val="0079695B"/>
    <w:rsid w:val="0079722F"/>
    <w:rsid w:val="007A4173"/>
    <w:rsid w:val="007A41DB"/>
    <w:rsid w:val="007A6552"/>
    <w:rsid w:val="007B42E0"/>
    <w:rsid w:val="007C18BA"/>
    <w:rsid w:val="007C2D7B"/>
    <w:rsid w:val="007C53C4"/>
    <w:rsid w:val="007C7503"/>
    <w:rsid w:val="007C7C8E"/>
    <w:rsid w:val="007F2911"/>
    <w:rsid w:val="007F2D78"/>
    <w:rsid w:val="007F4204"/>
    <w:rsid w:val="007F7034"/>
    <w:rsid w:val="00800A0D"/>
    <w:rsid w:val="00826D76"/>
    <w:rsid w:val="00842FDA"/>
    <w:rsid w:val="008446B7"/>
    <w:rsid w:val="00846B3A"/>
    <w:rsid w:val="00850969"/>
    <w:rsid w:val="008523F1"/>
    <w:rsid w:val="00852962"/>
    <w:rsid w:val="008678D2"/>
    <w:rsid w:val="00872415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D4109"/>
    <w:rsid w:val="008E12EE"/>
    <w:rsid w:val="008E2292"/>
    <w:rsid w:val="008E4307"/>
    <w:rsid w:val="008E4FE0"/>
    <w:rsid w:val="008F1EFE"/>
    <w:rsid w:val="00904184"/>
    <w:rsid w:val="00904AD4"/>
    <w:rsid w:val="00912B09"/>
    <w:rsid w:val="00936F34"/>
    <w:rsid w:val="00942A94"/>
    <w:rsid w:val="00942CCB"/>
    <w:rsid w:val="00963918"/>
    <w:rsid w:val="009648F2"/>
    <w:rsid w:val="009736EA"/>
    <w:rsid w:val="009752E0"/>
    <w:rsid w:val="009773E3"/>
    <w:rsid w:val="00993C85"/>
    <w:rsid w:val="009A09DE"/>
    <w:rsid w:val="009A4AFE"/>
    <w:rsid w:val="009A4D96"/>
    <w:rsid w:val="009B3C4B"/>
    <w:rsid w:val="009B7416"/>
    <w:rsid w:val="009C3205"/>
    <w:rsid w:val="009C7636"/>
    <w:rsid w:val="009E2D62"/>
    <w:rsid w:val="009E762F"/>
    <w:rsid w:val="009E7EEE"/>
    <w:rsid w:val="009F2578"/>
    <w:rsid w:val="009F6923"/>
    <w:rsid w:val="00A076E6"/>
    <w:rsid w:val="00A10214"/>
    <w:rsid w:val="00A21545"/>
    <w:rsid w:val="00A234D4"/>
    <w:rsid w:val="00A35845"/>
    <w:rsid w:val="00A35E3E"/>
    <w:rsid w:val="00A36B33"/>
    <w:rsid w:val="00A413FD"/>
    <w:rsid w:val="00A5473E"/>
    <w:rsid w:val="00A60274"/>
    <w:rsid w:val="00A62094"/>
    <w:rsid w:val="00A74C07"/>
    <w:rsid w:val="00A774EA"/>
    <w:rsid w:val="00A90D62"/>
    <w:rsid w:val="00A97745"/>
    <w:rsid w:val="00AC4351"/>
    <w:rsid w:val="00AC5302"/>
    <w:rsid w:val="00AD34B0"/>
    <w:rsid w:val="00AD4367"/>
    <w:rsid w:val="00AE0672"/>
    <w:rsid w:val="00AE4899"/>
    <w:rsid w:val="00AF5528"/>
    <w:rsid w:val="00AF6B7C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7532"/>
    <w:rsid w:val="00B70BAD"/>
    <w:rsid w:val="00B739B5"/>
    <w:rsid w:val="00B85A33"/>
    <w:rsid w:val="00B9098A"/>
    <w:rsid w:val="00BA6236"/>
    <w:rsid w:val="00BC69E5"/>
    <w:rsid w:val="00BE4040"/>
    <w:rsid w:val="00BF579A"/>
    <w:rsid w:val="00C10ED3"/>
    <w:rsid w:val="00C15FC3"/>
    <w:rsid w:val="00C32946"/>
    <w:rsid w:val="00C347F2"/>
    <w:rsid w:val="00C43174"/>
    <w:rsid w:val="00C44439"/>
    <w:rsid w:val="00C6454D"/>
    <w:rsid w:val="00C6763C"/>
    <w:rsid w:val="00C71602"/>
    <w:rsid w:val="00C74B79"/>
    <w:rsid w:val="00C82AE3"/>
    <w:rsid w:val="00C87F80"/>
    <w:rsid w:val="00C96EEA"/>
    <w:rsid w:val="00C97C59"/>
    <w:rsid w:val="00CA3057"/>
    <w:rsid w:val="00CA3F4C"/>
    <w:rsid w:val="00CA5953"/>
    <w:rsid w:val="00CC41CD"/>
    <w:rsid w:val="00CF06D8"/>
    <w:rsid w:val="00D0090A"/>
    <w:rsid w:val="00D0260B"/>
    <w:rsid w:val="00D07AE8"/>
    <w:rsid w:val="00D11A47"/>
    <w:rsid w:val="00D1322D"/>
    <w:rsid w:val="00D213BC"/>
    <w:rsid w:val="00D239D0"/>
    <w:rsid w:val="00D3307A"/>
    <w:rsid w:val="00D34126"/>
    <w:rsid w:val="00D42FFE"/>
    <w:rsid w:val="00D47886"/>
    <w:rsid w:val="00D47953"/>
    <w:rsid w:val="00D5331B"/>
    <w:rsid w:val="00D5674B"/>
    <w:rsid w:val="00D57C4A"/>
    <w:rsid w:val="00D61232"/>
    <w:rsid w:val="00D70078"/>
    <w:rsid w:val="00D71A45"/>
    <w:rsid w:val="00D7354B"/>
    <w:rsid w:val="00D73F5F"/>
    <w:rsid w:val="00D77828"/>
    <w:rsid w:val="00D911DE"/>
    <w:rsid w:val="00DA75A3"/>
    <w:rsid w:val="00DC697B"/>
    <w:rsid w:val="00DC75E7"/>
    <w:rsid w:val="00DD0B95"/>
    <w:rsid w:val="00DD14CD"/>
    <w:rsid w:val="00DD2E0E"/>
    <w:rsid w:val="00DE00C2"/>
    <w:rsid w:val="00DE0C84"/>
    <w:rsid w:val="00DE0DDC"/>
    <w:rsid w:val="00DF05C2"/>
    <w:rsid w:val="00DF59B1"/>
    <w:rsid w:val="00E012C2"/>
    <w:rsid w:val="00E45982"/>
    <w:rsid w:val="00E471DF"/>
    <w:rsid w:val="00E53AAF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0970"/>
    <w:rsid w:val="00F00D88"/>
    <w:rsid w:val="00F02DF2"/>
    <w:rsid w:val="00F16678"/>
    <w:rsid w:val="00F23173"/>
    <w:rsid w:val="00F24CC0"/>
    <w:rsid w:val="00F31FBC"/>
    <w:rsid w:val="00F46AA4"/>
    <w:rsid w:val="00F50542"/>
    <w:rsid w:val="00F5249B"/>
    <w:rsid w:val="00F54BBA"/>
    <w:rsid w:val="00F57581"/>
    <w:rsid w:val="00F62553"/>
    <w:rsid w:val="00F70072"/>
    <w:rsid w:val="00F74DEC"/>
    <w:rsid w:val="00F75342"/>
    <w:rsid w:val="00F76739"/>
    <w:rsid w:val="00F90C6C"/>
    <w:rsid w:val="00F94FB7"/>
    <w:rsid w:val="00FA048D"/>
    <w:rsid w:val="00FB48C0"/>
    <w:rsid w:val="00FB6100"/>
    <w:rsid w:val="00FC2B57"/>
    <w:rsid w:val="00FC5F2D"/>
    <w:rsid w:val="00FC68EB"/>
    <w:rsid w:val="00FE1639"/>
    <w:rsid w:val="00FE23D8"/>
    <w:rsid w:val="00FF1ABC"/>
    <w:rsid w:val="00FF7D9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32219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aliases w:val="Capitol"/>
    <w:basedOn w:val="Normal"/>
    <w:next w:val="Normal"/>
    <w:link w:val="Titre1Car"/>
    <w:qFormat/>
    <w:rsid w:val="00F62553"/>
    <w:pPr>
      <w:keepNext/>
      <w:keepLines/>
      <w:numPr>
        <w:numId w:val="2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aliases w:val="Subcapitol"/>
    <w:basedOn w:val="Normal"/>
    <w:next w:val="Normal"/>
    <w:link w:val="Titre2Car"/>
    <w:unhideWhenUsed/>
    <w:qFormat/>
    <w:rsid w:val="00D73F5F"/>
    <w:pPr>
      <w:keepNext/>
      <w:keepLines/>
      <w:numPr>
        <w:ilvl w:val="1"/>
        <w:numId w:val="2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D73F5F"/>
    <w:pPr>
      <w:keepNext/>
      <w:keepLines/>
      <w:numPr>
        <w:ilvl w:val="2"/>
        <w:numId w:val="2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D73F5F"/>
    <w:pPr>
      <w:keepNext/>
      <w:keepLines/>
      <w:numPr>
        <w:ilvl w:val="3"/>
        <w:numId w:val="2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nhideWhenUsed/>
    <w:qFormat/>
    <w:rsid w:val="00D73F5F"/>
    <w:pPr>
      <w:keepNext/>
      <w:keepLines/>
      <w:numPr>
        <w:ilvl w:val="4"/>
        <w:numId w:val="2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nhideWhenUsed/>
    <w:qFormat/>
    <w:rsid w:val="00055BC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nhideWhenUsed/>
    <w:qFormat/>
    <w:rsid w:val="00055BC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nhideWhenUsed/>
    <w:qFormat/>
    <w:rsid w:val="00055BC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055BC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Capitol Car"/>
    <w:basedOn w:val="Policepardfaut"/>
    <w:link w:val="Titre1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aliases w:val="Subcapitol Car"/>
    <w:basedOn w:val="Policepardfaut"/>
    <w:link w:val="Titre2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rsid w:val="00055BC9"/>
    <w:rPr>
      <w:rFonts w:asciiTheme="majorHAnsi" w:eastAsiaTheme="majorEastAsia" w:hAnsiTheme="majorHAnsi" w:cstheme="majorBidi"/>
      <w:color w:val="9E5E9B" w:themeColor="accent6"/>
      <w:sz w:val="20"/>
    </w:rPr>
  </w:style>
  <w:style w:type="character" w:customStyle="1" w:styleId="Titre7Car">
    <w:name w:val="Titre 7 Car"/>
    <w:basedOn w:val="Policepardfaut"/>
    <w:link w:val="Titre7"/>
    <w:rsid w:val="00055BC9"/>
    <w:rPr>
      <w:rFonts w:asciiTheme="majorHAnsi" w:eastAsiaTheme="majorEastAsia" w:hAnsiTheme="majorHAnsi" w:cstheme="majorBidi"/>
      <w:b/>
      <w:bCs/>
      <w:color w:val="9E5E9B" w:themeColor="accent6"/>
      <w:sz w:val="20"/>
    </w:rPr>
  </w:style>
  <w:style w:type="character" w:customStyle="1" w:styleId="Titre8Car">
    <w:name w:val="Titre 8 Car"/>
    <w:basedOn w:val="Policepardfaut"/>
    <w:link w:val="Titre8"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styleId="Lienhypertextesuivivisit">
    <w:name w:val="FollowedHyperlink"/>
    <w:basedOn w:val="Policepardfaut"/>
    <w:uiPriority w:val="99"/>
    <w:unhideWhenUsed/>
    <w:rsid w:val="00BF579A"/>
    <w:rPr>
      <w:color w:val="800080"/>
      <w:u w:val="single"/>
    </w:rPr>
  </w:style>
  <w:style w:type="paragraph" w:customStyle="1" w:styleId="msonormal0">
    <w:name w:val="msonormal"/>
    <w:basedOn w:val="Normal"/>
    <w:rsid w:val="00BF57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3">
    <w:name w:val="xl63"/>
    <w:basedOn w:val="Normal"/>
    <w:rsid w:val="00BF579A"/>
    <w:pPr>
      <w:shd w:val="clear" w:color="FFFFFF" w:fill="FFFFFF"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4">
    <w:name w:val="xl64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5">
    <w:name w:val="xl65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FFFFF"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color w:val="333333"/>
      <w:sz w:val="18"/>
      <w:szCs w:val="18"/>
      <w:lang w:eastAsia="fr-FR"/>
    </w:rPr>
  </w:style>
  <w:style w:type="paragraph" w:customStyle="1" w:styleId="xl66">
    <w:name w:val="xl66"/>
    <w:basedOn w:val="Normal"/>
    <w:rsid w:val="00BF579A"/>
    <w:pPr>
      <w:pBdr>
        <w:top w:val="single" w:sz="4" w:space="0" w:color="3877A6"/>
        <w:left w:val="single" w:sz="4" w:space="0" w:color="3877A6"/>
        <w:bottom w:val="single" w:sz="4" w:space="0" w:color="A5A5B1"/>
        <w:right w:val="single" w:sz="4" w:space="0" w:color="3877A6"/>
      </w:pBdr>
      <w:shd w:val="clear" w:color="FFFFFF" w:fill="0B64A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18"/>
      <w:szCs w:val="18"/>
      <w:lang w:eastAsia="fr-FR"/>
    </w:rPr>
  </w:style>
  <w:style w:type="paragraph" w:customStyle="1" w:styleId="xl67">
    <w:name w:val="xl67"/>
    <w:basedOn w:val="Normal"/>
    <w:rsid w:val="00BF579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18"/>
      <w:szCs w:val="18"/>
      <w:lang w:eastAsia="fr-FR"/>
    </w:rPr>
  </w:style>
  <w:style w:type="paragraph" w:customStyle="1" w:styleId="xl68">
    <w:name w:val="xl68"/>
    <w:basedOn w:val="Normal"/>
    <w:rsid w:val="00BF579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xl69">
    <w:name w:val="xl69"/>
    <w:basedOn w:val="Normal"/>
    <w:rsid w:val="00D3307A"/>
    <w:pPr>
      <w:pBdr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</w:pBdr>
      <w:shd w:val="clear" w:color="FFFFFF" w:fill="F8FBF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333333"/>
      <w:sz w:val="24"/>
      <w:szCs w:val="24"/>
      <w:lang w:eastAsia="fr-FR"/>
    </w:rPr>
  </w:style>
  <w:style w:type="paragraph" w:customStyle="1" w:styleId="xl70">
    <w:name w:val="xl70"/>
    <w:basedOn w:val="Normal"/>
    <w:rsid w:val="00D3307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66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88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6">
    <w:name w:val="toc 6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10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32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54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rsid w:val="00FC68EB"/>
    <w:pPr>
      <w:keepLines/>
      <w:suppressAutoHyphens/>
      <w:spacing w:after="0" w:line="240" w:lineRule="auto"/>
      <w:ind w:left="176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retrait1">
    <w:name w:val="retrait1"/>
    <w:basedOn w:val="Normal"/>
    <w:rsid w:val="00FC68EB"/>
    <w:pPr>
      <w:keepLines/>
      <w:numPr>
        <w:numId w:val="5"/>
      </w:numPr>
      <w:suppressAutoHyphens/>
      <w:spacing w:before="60"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Annexe">
    <w:name w:val="Annexe"/>
    <w:basedOn w:val="Normal"/>
    <w:next w:val="Normal"/>
    <w:autoRedefine/>
    <w:rsid w:val="00FC68EB"/>
    <w:pPr>
      <w:keepNext/>
      <w:keepLines/>
      <w:numPr>
        <w:numId w:val="6"/>
      </w:numPr>
      <w:suppressAutoHyphens/>
      <w:spacing w:before="60" w:after="0" w:line="240" w:lineRule="auto"/>
      <w:jc w:val="center"/>
    </w:pPr>
    <w:rPr>
      <w:rFonts w:ascii="Times New Roman Gras" w:eastAsia="Times New Roman" w:hAnsi="Times New Roman Gras" w:cs="Times New Roman"/>
      <w:b/>
      <w:color w:val="FF0000"/>
      <w:sz w:val="24"/>
      <w:szCs w:val="20"/>
      <w:lang w:eastAsia="fr-FR"/>
    </w:rPr>
  </w:style>
  <w:style w:type="paragraph" w:customStyle="1" w:styleId="Titre1a">
    <w:name w:val="Titre 1a"/>
    <w:basedOn w:val="Titre1"/>
    <w:rsid w:val="00FC68EB"/>
    <w:pPr>
      <w:numPr>
        <w:numId w:val="1"/>
      </w:numPr>
      <w:tabs>
        <w:tab w:val="left" w:pos="1191"/>
      </w:tabs>
      <w:suppressAutoHyphens/>
      <w:spacing w:before="300" w:after="60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paragraph" w:customStyle="1" w:styleId="Titrea">
    <w:name w:val="Titre a"/>
    <w:basedOn w:val="Titre1"/>
    <w:rsid w:val="00FC68EB"/>
    <w:pPr>
      <w:numPr>
        <w:numId w:val="0"/>
      </w:numPr>
      <w:tabs>
        <w:tab w:val="left" w:pos="1191"/>
      </w:tabs>
      <w:suppressAutoHyphens/>
      <w:spacing w:before="300" w:after="60"/>
      <w:ind w:left="432" w:hanging="432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character" w:customStyle="1" w:styleId="WW8Num3z0">
    <w:name w:val="WW8Num3z0"/>
    <w:rsid w:val="00FC68EB"/>
    <w:rPr>
      <w:rFonts w:ascii="Wingdings" w:hAnsi="Wingdings"/>
    </w:rPr>
  </w:style>
  <w:style w:type="character" w:customStyle="1" w:styleId="WW8Num4z0">
    <w:name w:val="WW8Num4z0"/>
    <w:rsid w:val="00FC68EB"/>
    <w:rPr>
      <w:rFonts w:ascii="Symbol" w:hAnsi="Symbol"/>
      <w:sz w:val="18"/>
    </w:rPr>
  </w:style>
  <w:style w:type="character" w:customStyle="1" w:styleId="WW8Num7z0">
    <w:name w:val="WW8Num7z0"/>
    <w:rsid w:val="00FC68EB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FC68EB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2">
    <w:name w:val="WW8Num7z2"/>
    <w:rsid w:val="00FC68EB"/>
    <w:rPr>
      <w:rFonts w:ascii="Times New Roman" w:hAnsi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3">
    <w:name w:val="WW8Num7z3"/>
    <w:rsid w:val="00FC68EB"/>
    <w:rPr>
      <w:rFonts w:ascii="Times New Roman" w:hAnsi="Times New Roman"/>
      <w:b/>
      <w:i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sid w:val="00FC68EB"/>
    <w:rPr>
      <w:rFonts w:ascii="Symbol" w:hAnsi="Symbol"/>
    </w:rPr>
  </w:style>
  <w:style w:type="character" w:customStyle="1" w:styleId="WW8Num8z1">
    <w:name w:val="WW8Num8z1"/>
    <w:rsid w:val="00FC68EB"/>
    <w:rPr>
      <w:rFonts w:ascii="Courier New" w:hAnsi="Courier New"/>
    </w:rPr>
  </w:style>
  <w:style w:type="character" w:customStyle="1" w:styleId="WW8Num8z2">
    <w:name w:val="WW8Num8z2"/>
    <w:rsid w:val="00FC68EB"/>
    <w:rPr>
      <w:rFonts w:ascii="Wingdings" w:hAnsi="Wingdings"/>
    </w:rPr>
  </w:style>
  <w:style w:type="character" w:customStyle="1" w:styleId="Policepardfaut1">
    <w:name w:val="Police par défaut1"/>
    <w:rsid w:val="00FC68EB"/>
  </w:style>
  <w:style w:type="character" w:customStyle="1" w:styleId="Marquedecommentaire1">
    <w:name w:val="Marque de commentaire1"/>
    <w:rsid w:val="00FC68EB"/>
    <w:rPr>
      <w:b/>
      <w:bCs/>
      <w:color w:val="FF0000"/>
      <w:sz w:val="20"/>
      <w:szCs w:val="20"/>
    </w:rPr>
  </w:style>
  <w:style w:type="character" w:customStyle="1" w:styleId="Caractredenotedebasdepage">
    <w:name w:val="Caractère de note de bas de page"/>
    <w:rsid w:val="00FC68EB"/>
    <w:rPr>
      <w:vertAlign w:val="superscript"/>
    </w:rPr>
  </w:style>
  <w:style w:type="character" w:customStyle="1" w:styleId="Caractredenotedefin">
    <w:name w:val="Caractère de note de fin"/>
    <w:rsid w:val="00FC68EB"/>
  </w:style>
  <w:style w:type="paragraph" w:customStyle="1" w:styleId="Titre10">
    <w:name w:val="Titre1"/>
    <w:basedOn w:val="Normal"/>
    <w:next w:val="Corpsdetexte"/>
    <w:rsid w:val="00FC68EB"/>
    <w:pPr>
      <w:keepNext/>
      <w:keepLines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FC68EB"/>
    <w:pPr>
      <w:keepLines/>
      <w:suppressAutoHyphens/>
      <w:spacing w:before="60" w:after="0" w:line="240" w:lineRule="auto"/>
      <w:jc w:val="left"/>
    </w:pPr>
    <w:rPr>
      <w:rFonts w:ascii="Times New Roman" w:eastAsia="Times New Roman" w:hAnsi="Times New Roman" w:cs="Tahoma"/>
      <w:sz w:val="22"/>
      <w:szCs w:val="22"/>
      <w:lang w:eastAsia="ar-SA"/>
    </w:rPr>
  </w:style>
  <w:style w:type="paragraph" w:customStyle="1" w:styleId="Lgende1">
    <w:name w:val="Légende1"/>
    <w:basedOn w:val="Normal"/>
    <w:rsid w:val="00FC68EB"/>
    <w:pPr>
      <w:keepLines/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pertoire">
    <w:name w:val="Répertoire"/>
    <w:basedOn w:val="Normal"/>
    <w:rsid w:val="00FC68EB"/>
    <w:pPr>
      <w:keepLines/>
      <w:suppressLineNumbers/>
      <w:suppressAutoHyphens/>
      <w:spacing w:before="60" w:after="0" w:line="240" w:lineRule="auto"/>
    </w:pPr>
    <w:rPr>
      <w:rFonts w:ascii="Times New Roman" w:eastAsia="Times New Roman" w:hAnsi="Times New Roman" w:cs="Tahoma"/>
      <w:sz w:val="22"/>
      <w:szCs w:val="22"/>
      <w:lang w:eastAsia="ar-SA"/>
    </w:rPr>
  </w:style>
  <w:style w:type="paragraph" w:customStyle="1" w:styleId="Commentaire1">
    <w:name w:val="Commentaire1"/>
    <w:basedOn w:val="Normal"/>
    <w:rsid w:val="00FC68EB"/>
    <w:pPr>
      <w:keepLines/>
      <w:suppressAutoHyphens/>
      <w:spacing w:before="60"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xl24">
    <w:name w:val="xl24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5">
    <w:name w:val="xl25"/>
    <w:basedOn w:val="Normal"/>
    <w:rsid w:val="00FC68EB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6">
    <w:name w:val="xl26"/>
    <w:basedOn w:val="Normal"/>
    <w:rsid w:val="00FC68EB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7">
    <w:name w:val="xl27"/>
    <w:basedOn w:val="Normal"/>
    <w:rsid w:val="00FC68EB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8">
    <w:name w:val="xl28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9">
    <w:name w:val="xl29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0">
    <w:name w:val="xl30"/>
    <w:basedOn w:val="Normal"/>
    <w:rsid w:val="00FC68EB"/>
    <w:pPr>
      <w:pBdr>
        <w:top w:val="double" w:sz="1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1">
    <w:name w:val="xl31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2">
    <w:name w:val="xl32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3">
    <w:name w:val="xl33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4">
    <w:name w:val="xl34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5">
    <w:name w:val="xl35"/>
    <w:basedOn w:val="Normal"/>
    <w:rsid w:val="00FC68EB"/>
    <w:pPr>
      <w:pBdr>
        <w:top w:val="double" w:sz="1" w:space="0" w:color="000000"/>
        <w:left w:val="double" w:sz="1" w:space="0" w:color="000000"/>
        <w:bottom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6">
    <w:name w:val="xl36"/>
    <w:basedOn w:val="Normal"/>
    <w:rsid w:val="00FC68EB"/>
    <w:pPr>
      <w:pBdr>
        <w:top w:val="double" w:sz="1" w:space="0" w:color="000000"/>
        <w:bottom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7">
    <w:name w:val="xl37"/>
    <w:basedOn w:val="Normal"/>
    <w:rsid w:val="00FC68EB"/>
    <w:pPr>
      <w:pBdr>
        <w:top w:val="double" w:sz="1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8">
    <w:name w:val="xl38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9">
    <w:name w:val="xl39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0">
    <w:name w:val="xl40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1">
    <w:name w:val="xl41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2">
    <w:name w:val="xl42"/>
    <w:basedOn w:val="Normal"/>
    <w:rsid w:val="00FC68EB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3">
    <w:name w:val="xl43"/>
    <w:basedOn w:val="Normal"/>
    <w:rsid w:val="00FC68EB"/>
    <w:pPr>
      <w:pBdr>
        <w:left w:val="single" w:sz="4" w:space="0" w:color="000000"/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4">
    <w:name w:val="xl44"/>
    <w:basedOn w:val="Normal"/>
    <w:rsid w:val="00FC68EB"/>
    <w:pPr>
      <w:pBdr>
        <w:left w:val="single" w:sz="4" w:space="0" w:color="000000"/>
        <w:bottom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5">
    <w:name w:val="xl45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6">
    <w:name w:val="xl46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7">
    <w:name w:val="xl47"/>
    <w:basedOn w:val="Normal"/>
    <w:rsid w:val="00FC68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8">
    <w:name w:val="xl48"/>
    <w:basedOn w:val="Normal"/>
    <w:rsid w:val="00FC68EB"/>
    <w:pPr>
      <w:pBdr>
        <w:bottom w:val="double" w:sz="1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9">
    <w:name w:val="xl49"/>
    <w:basedOn w:val="Normal"/>
    <w:rsid w:val="00FC68EB"/>
    <w:pPr>
      <w:pBdr>
        <w:top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50">
    <w:name w:val="xl50"/>
    <w:basedOn w:val="Normal"/>
    <w:rsid w:val="00FC68EB"/>
    <w:pPr>
      <w:pBdr>
        <w:top w:val="double" w:sz="1" w:space="0" w:color="000000"/>
        <w:right w:val="double" w:sz="1" w:space="0" w:color="000000"/>
      </w:pBdr>
      <w:spacing w:before="100" w:after="100" w:line="240" w:lineRule="auto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ledesmatiresniveau10">
    <w:name w:val="Table des matières niveau 10"/>
    <w:basedOn w:val="Rpertoire"/>
    <w:rsid w:val="00FC68EB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rsid w:val="00FC68EB"/>
    <w:pPr>
      <w:keepLines/>
      <w:suppressLineNumbers/>
      <w:suppressAutoHyphens/>
      <w:spacing w:before="60" w:after="0" w:line="240" w:lineRule="auto"/>
    </w:pPr>
    <w:rPr>
      <w:rFonts w:ascii="Times New Roman" w:eastAsia="Times New Roman" w:hAnsi="Times New Roman" w:cs="Times New Roman"/>
      <w:sz w:val="22"/>
      <w:szCs w:val="22"/>
      <w:lang w:eastAsia="ar-SA"/>
    </w:rPr>
  </w:style>
  <w:style w:type="paragraph" w:customStyle="1" w:styleId="Titredetableau">
    <w:name w:val="Titre de tableau"/>
    <w:basedOn w:val="Contenudetableau"/>
    <w:rsid w:val="00FC68EB"/>
    <w:pPr>
      <w:jc w:val="center"/>
    </w:pPr>
    <w:rPr>
      <w:b/>
      <w:bCs/>
    </w:rPr>
  </w:style>
  <w:style w:type="paragraph" w:styleId="Retraitcorpsdetexte">
    <w:name w:val="Body Text Indent"/>
    <w:basedOn w:val="Normal"/>
    <w:link w:val="RetraitcorpsdetexteCar"/>
    <w:rsid w:val="00FC68EB"/>
    <w:pPr>
      <w:keepLines/>
      <w:suppressAutoHyphens/>
      <w:spacing w:before="60" w:after="120" w:line="240" w:lineRule="auto"/>
      <w:ind w:left="283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C68EB"/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FC68EB"/>
    <w:pPr>
      <w:keepLines/>
      <w:shd w:val="clear" w:color="auto" w:fill="000080"/>
      <w:suppressAutoHyphens/>
      <w:spacing w:before="60" w:after="0" w:line="240" w:lineRule="auto"/>
    </w:pPr>
    <w:rPr>
      <w:rFonts w:ascii="Tahoma" w:eastAsia="Times New Roman" w:hAnsi="Tahoma" w:cs="Tahoma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C68E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Titre1b">
    <w:name w:val="Titre 1b"/>
    <w:basedOn w:val="Titre1"/>
    <w:rsid w:val="00FC68EB"/>
    <w:pPr>
      <w:numPr>
        <w:numId w:val="0"/>
      </w:numPr>
      <w:tabs>
        <w:tab w:val="num" w:pos="1080"/>
        <w:tab w:val="left" w:pos="1191"/>
      </w:tabs>
      <w:suppressAutoHyphens/>
      <w:spacing w:before="300" w:after="60"/>
    </w:pPr>
    <w:rPr>
      <w:rFonts w:ascii="Times New Roman Gras" w:eastAsia="Times New Roman" w:hAnsi="Times New Roman Gras" w:cs="Times New Roman"/>
      <w:color w:val="FF000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rsid w:val="00FC68EB"/>
  </w:style>
  <w:style w:type="paragraph" w:customStyle="1" w:styleId="Titreb">
    <w:name w:val="Titre b"/>
    <w:basedOn w:val="Normal"/>
    <w:rsid w:val="00FC68EB"/>
    <w:pPr>
      <w:keepNext/>
      <w:keepLines/>
      <w:tabs>
        <w:tab w:val="num" w:pos="0"/>
        <w:tab w:val="left" w:pos="567"/>
      </w:tabs>
      <w:suppressAutoHyphens/>
      <w:spacing w:before="180" w:after="0" w:line="240" w:lineRule="auto"/>
      <w:outlineLvl w:val="1"/>
    </w:pPr>
    <w:rPr>
      <w:rFonts w:ascii="Times New Roman" w:eastAsia="Times New Roman" w:hAnsi="Times New Roman" w:cs="Times New Roman"/>
      <w:b/>
      <w:color w:val="000080"/>
      <w:sz w:val="24"/>
      <w:szCs w:val="20"/>
      <w:lang w:eastAsia="fr-FR"/>
    </w:rPr>
  </w:style>
  <w:style w:type="paragraph" w:customStyle="1" w:styleId="Titre2a">
    <w:name w:val="Titre 2a"/>
    <w:basedOn w:val="Titre2"/>
    <w:rsid w:val="00FC68EB"/>
    <w:pPr>
      <w:keepLines w:val="0"/>
      <w:numPr>
        <w:ilvl w:val="0"/>
        <w:numId w:val="0"/>
      </w:numPr>
      <w:tabs>
        <w:tab w:val="num" w:pos="0"/>
      </w:tabs>
      <w:spacing w:after="60" w:line="276" w:lineRule="auto"/>
      <w:jc w:val="left"/>
    </w:pPr>
    <w:rPr>
      <w:rFonts w:ascii="Times New Roman" w:eastAsia="Times New Roman" w:hAnsi="Times New Roman" w:cs="Times New Roman"/>
      <w:color w:val="000080"/>
      <w:sz w:val="24"/>
      <w:szCs w:val="20"/>
      <w:lang w:eastAsia="fr-FR"/>
    </w:rPr>
  </w:style>
  <w:style w:type="paragraph" w:styleId="Notedefin">
    <w:name w:val="endnote text"/>
    <w:basedOn w:val="Normal"/>
    <w:link w:val="NotedefinCar"/>
    <w:rsid w:val="00FC68EB"/>
    <w:pPr>
      <w:keepLines/>
      <w:suppressAutoHyphens/>
      <w:spacing w:before="60"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finCar">
    <w:name w:val="Note de fin Car"/>
    <w:basedOn w:val="Policepardfaut"/>
    <w:link w:val="Notedefin"/>
    <w:rsid w:val="00FC68E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rsid w:val="00FC68EB"/>
    <w:rPr>
      <w:vertAlign w:val="superscript"/>
    </w:rPr>
  </w:style>
  <w:style w:type="paragraph" w:styleId="TitreTR">
    <w:name w:val="toa heading"/>
    <w:basedOn w:val="Normal"/>
    <w:next w:val="Normal"/>
    <w:semiHidden/>
    <w:rsid w:val="00FC68EB"/>
    <w:pPr>
      <w:keepLines/>
      <w:suppressAutoHyphens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para3">
    <w:name w:val="para 3"/>
    <w:basedOn w:val="Normal"/>
    <w:rsid w:val="00FC68EB"/>
    <w:pPr>
      <w:spacing w:before="120" w:after="0" w:line="240" w:lineRule="auto"/>
      <w:ind w:left="1134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FC68EB"/>
    <w:pPr>
      <w:keepLines/>
      <w:suppressAutoHyphens/>
      <w:spacing w:before="60" w:after="120" w:line="480" w:lineRule="auto"/>
      <w:ind w:left="283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C68EB"/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para2">
    <w:name w:val="para 2"/>
    <w:basedOn w:val="Normal"/>
    <w:rsid w:val="00FC68EB"/>
    <w:pPr>
      <w:spacing w:before="120" w:after="0" w:line="240" w:lineRule="auto"/>
      <w:ind w:left="709"/>
    </w:pPr>
    <w:rPr>
      <w:rFonts w:ascii="Arial" w:eastAsia="Times New Roman" w:hAnsi="Arial" w:cs="Times New Roman"/>
      <w:szCs w:val="20"/>
      <w:lang w:eastAsia="fr-FR"/>
    </w:rPr>
  </w:style>
  <w:style w:type="paragraph" w:customStyle="1" w:styleId="para4">
    <w:name w:val="para 4"/>
    <w:rsid w:val="00FC68EB"/>
    <w:pPr>
      <w:spacing w:before="60" w:after="60" w:line="240" w:lineRule="auto"/>
      <w:ind w:left="1560"/>
      <w:jc w:val="both"/>
    </w:pPr>
    <w:rPr>
      <w:rFonts w:ascii="Arial Narrow" w:eastAsia="Times New Roman" w:hAnsi="Arial Narrow" w:cs="Times New Roman"/>
      <w:noProof/>
      <w:sz w:val="22"/>
      <w:szCs w:val="20"/>
      <w:lang w:eastAsia="fr-FR"/>
    </w:rPr>
  </w:style>
  <w:style w:type="paragraph" w:customStyle="1" w:styleId="para5">
    <w:name w:val="para5"/>
    <w:basedOn w:val="para4"/>
    <w:rsid w:val="00FC68EB"/>
    <w:pPr>
      <w:ind w:left="1843"/>
    </w:pPr>
    <w:rPr>
      <w:noProof w:val="0"/>
    </w:rPr>
  </w:style>
  <w:style w:type="paragraph" w:customStyle="1" w:styleId="numr5">
    <w:name w:val="énumér5"/>
    <w:basedOn w:val="Normal"/>
    <w:rsid w:val="00FC68EB"/>
    <w:pPr>
      <w:numPr>
        <w:numId w:val="7"/>
      </w:numPr>
      <w:tabs>
        <w:tab w:val="left" w:pos="2268"/>
      </w:tabs>
      <w:spacing w:before="60" w:after="0" w:line="240" w:lineRule="auto"/>
      <w:ind w:right="11"/>
    </w:pPr>
    <w:rPr>
      <w:rFonts w:ascii="Arial Narrow" w:eastAsia="Times New Roman" w:hAnsi="Arial Narrow" w:cs="Times New Roman"/>
      <w:i/>
      <w:sz w:val="22"/>
      <w:szCs w:val="20"/>
      <w:lang w:eastAsia="fr-FR"/>
    </w:rPr>
  </w:style>
  <w:style w:type="paragraph" w:customStyle="1" w:styleId="numr2">
    <w:name w:val="énumér2"/>
    <w:basedOn w:val="Normal"/>
    <w:rsid w:val="00FC68EB"/>
    <w:pPr>
      <w:numPr>
        <w:numId w:val="8"/>
      </w:numPr>
      <w:tabs>
        <w:tab w:val="left" w:pos="2268"/>
      </w:tabs>
      <w:spacing w:before="40" w:after="0" w:line="240" w:lineRule="auto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customStyle="1" w:styleId="Objet">
    <w:name w:val="Objet"/>
    <w:basedOn w:val="Normal"/>
    <w:rsid w:val="00FC68EB"/>
    <w:pPr>
      <w:tabs>
        <w:tab w:val="left" w:pos="3828"/>
      </w:tabs>
      <w:spacing w:after="0" w:line="240" w:lineRule="auto"/>
      <w:ind w:left="3969" w:hanging="1701"/>
      <w:jc w:val="left"/>
    </w:pPr>
    <w:rPr>
      <w:rFonts w:ascii="Arial" w:eastAsia="Times New Roman" w:hAnsi="Arial" w:cs="Arial"/>
      <w:color w:val="000000"/>
      <w:sz w:val="22"/>
      <w:szCs w:val="22"/>
      <w:lang w:eastAsia="fr-FR"/>
    </w:rPr>
  </w:style>
  <w:style w:type="paragraph" w:customStyle="1" w:styleId="numr3">
    <w:name w:val="énumér3"/>
    <w:basedOn w:val="Normal"/>
    <w:semiHidden/>
    <w:rsid w:val="00FC68EB"/>
    <w:pPr>
      <w:numPr>
        <w:numId w:val="9"/>
      </w:numPr>
      <w:tabs>
        <w:tab w:val="clear" w:pos="3337"/>
        <w:tab w:val="left" w:pos="1418"/>
        <w:tab w:val="left" w:pos="2268"/>
      </w:tabs>
      <w:spacing w:before="60" w:after="0" w:line="240" w:lineRule="auto"/>
      <w:ind w:left="1418" w:hanging="284"/>
    </w:pPr>
    <w:rPr>
      <w:rFonts w:ascii="Arial Narrow" w:eastAsia="Times New Roman" w:hAnsi="Arial Narrow" w:cs="Times New Roman"/>
      <w:sz w:val="22"/>
      <w:szCs w:val="20"/>
      <w:lang w:eastAsia="fr-FR"/>
    </w:rPr>
  </w:style>
  <w:style w:type="paragraph" w:customStyle="1" w:styleId="puce1">
    <w:name w:val="puce 1"/>
    <w:basedOn w:val="Normal"/>
    <w:semiHidden/>
    <w:rsid w:val="00FC68EB"/>
    <w:pPr>
      <w:numPr>
        <w:numId w:val="10"/>
      </w:numPr>
      <w:tabs>
        <w:tab w:val="left" w:pos="720"/>
        <w:tab w:val="left" w:pos="1287"/>
        <w:tab w:val="left" w:pos="1631"/>
      </w:tabs>
      <w:spacing w:after="0" w:line="240" w:lineRule="auto"/>
      <w:jc w:val="left"/>
    </w:pPr>
    <w:rPr>
      <w:rFonts w:ascii="Tahoma" w:eastAsia="Times New Roman" w:hAnsi="Tahoma" w:cs="Times New Roman"/>
      <w:sz w:val="24"/>
      <w:szCs w:val="20"/>
      <w:lang w:eastAsia="fr-FR"/>
    </w:rPr>
  </w:style>
  <w:style w:type="paragraph" w:styleId="Retraitnormal">
    <w:name w:val="Normal Indent"/>
    <w:basedOn w:val="Normal"/>
    <w:rsid w:val="00FC68E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FC68EB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C68EB"/>
  </w:style>
  <w:style w:type="paragraph" w:customStyle="1" w:styleId="xl71">
    <w:name w:val="xl71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2">
    <w:name w:val="xl72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3">
    <w:name w:val="xl73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4">
    <w:name w:val="xl74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5">
    <w:name w:val="xl75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6">
    <w:name w:val="xl76"/>
    <w:basedOn w:val="Normal"/>
    <w:rsid w:val="00FC6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77">
    <w:name w:val="xl77"/>
    <w:basedOn w:val="Normal"/>
    <w:rsid w:val="00FC68EB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8">
    <w:name w:val="xl78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79">
    <w:name w:val="xl79"/>
    <w:basedOn w:val="Normal"/>
    <w:rsid w:val="00FC68EB"/>
    <w:pP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0">
    <w:name w:val="xl80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1">
    <w:name w:val="xl81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b/>
      <w:bCs/>
      <w:sz w:val="22"/>
      <w:szCs w:val="22"/>
      <w:lang w:eastAsia="fr-FR"/>
    </w:rPr>
  </w:style>
  <w:style w:type="paragraph" w:customStyle="1" w:styleId="xl82">
    <w:name w:val="xl82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3">
    <w:name w:val="xl83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4">
    <w:name w:val="xl84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  <w:style w:type="paragraph" w:customStyle="1" w:styleId="xl85">
    <w:name w:val="xl85"/>
    <w:basedOn w:val="Normal"/>
    <w:rsid w:val="00FC68EB"/>
    <w:pPr>
      <w:spacing w:before="100" w:beforeAutospacing="1" w:after="100" w:afterAutospacing="1" w:line="240" w:lineRule="auto"/>
      <w:jc w:val="left"/>
      <w:textAlignment w:val="center"/>
    </w:pPr>
    <w:rPr>
      <w:rFonts w:ascii="Calibri" w:eastAsia="Times New Roman" w:hAnsi="Calibri" w:cs="Times New Roman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Feuille_de_calcul_Microsoft_Excel.xls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D46344-E02C-46A9-BF9A-EFDDBFF3E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9E50E-F036-43FA-9970-75310D780C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589ACC-B2E6-495D-B309-C468B9843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794401B-4879-4547-8579-4A5DF512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18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6</cp:revision>
  <cp:lastPrinted>2025-06-05T09:12:00Z</cp:lastPrinted>
  <dcterms:created xsi:type="dcterms:W3CDTF">2025-06-05T09:08:00Z</dcterms:created>
  <dcterms:modified xsi:type="dcterms:W3CDTF">2025-06-24T10:37:00Z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